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E2E" w:rsidRPr="00641E2E" w:rsidRDefault="00641E2E" w:rsidP="00641E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641E2E">
        <w:rPr>
          <w:rFonts w:ascii="Verdana" w:eastAsia="Times New Roman" w:hAnsi="Verdana" w:cs="Times New Roman"/>
          <w:b/>
          <w:bCs/>
          <w:sz w:val="20"/>
          <w:szCs w:val="20"/>
          <w:lang w:eastAsia="de-DE"/>
        </w:rPr>
        <w:t>Herstellen von Ankerstellen mit oberflächenbündigem Verschluss.</w:t>
      </w:r>
    </w:p>
    <w:p w:rsidR="00641E2E" w:rsidRPr="00641E2E" w:rsidRDefault="00641E2E" w:rsidP="00641E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> </w:t>
      </w:r>
    </w:p>
    <w:p w:rsidR="00641E2E" w:rsidRPr="00641E2E" w:rsidRDefault="00641E2E" w:rsidP="00641E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641E2E">
        <w:rPr>
          <w:rFonts w:ascii="Verdana" w:eastAsia="Times New Roman" w:hAnsi="Verdana" w:cs="Times New Roman"/>
          <w:noProof/>
          <w:sz w:val="20"/>
          <w:szCs w:val="20"/>
          <w:lang w:eastAsia="de-DE"/>
        </w:rPr>
        <w:drawing>
          <wp:inline distT="0" distB="0" distL="0" distR="0" wp14:anchorId="7BE9F739" wp14:editId="59BE42D6">
            <wp:extent cx="2560000" cy="1440000"/>
            <wp:effectExtent l="0" t="0" r="0" b="8255"/>
            <wp:docPr id="8" name="Grafik 8" descr="Sichtbetonspannstelle oberflächenbünd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chtbetonspannstelle oberflächenbünd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  </w:t>
      </w:r>
      <w:r w:rsidRPr="00641E2E">
        <w:rPr>
          <w:rFonts w:ascii="Verdana" w:eastAsia="Times New Roman" w:hAnsi="Verdana" w:cs="Times New Roman"/>
          <w:noProof/>
          <w:sz w:val="20"/>
          <w:szCs w:val="20"/>
          <w:lang w:eastAsia="de-DE"/>
        </w:rPr>
        <w:drawing>
          <wp:inline distT="0" distB="0" distL="0" distR="0" wp14:anchorId="7316F29E" wp14:editId="5266804C">
            <wp:extent cx="2560000" cy="1440000"/>
            <wp:effectExtent l="0" t="0" r="0" b="8255"/>
            <wp:docPr id="7" name="Grafik 7" descr="Sichtbetonspannstelle oberflächenbünd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ichtbetonspannstelle oberflächenbünd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E2E" w:rsidRPr="00641E2E" w:rsidRDefault="00641E2E" w:rsidP="00641E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>  </w:t>
      </w:r>
    </w:p>
    <w:p w:rsidR="00641E2E" w:rsidRPr="00641E2E" w:rsidRDefault="00641E2E" w:rsidP="00641E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>Modell MARO</w:t>
      </w:r>
      <w:r w:rsidRPr="000B78F3">
        <w:rPr>
          <w:rFonts w:ascii="Verdana" w:eastAsia="Times New Roman" w:hAnsi="Verdana" w:cs="Times New Roman"/>
          <w:sz w:val="20"/>
          <w:szCs w:val="20"/>
          <w:vertAlign w:val="superscript"/>
          <w:lang w:eastAsia="de-DE"/>
        </w:rPr>
        <w:t>®</w:t>
      </w: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-Spannstelle 22/50 bündig. </w:t>
      </w: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br/>
        <w:t xml:space="preserve">Abspannen der Schalung nach definiertem Ankerraster. Herstellen von scharfkantigen, ausblutungs- und verfärbungsfreien Ankerstellen mittels eines Stützkonus mit </w:t>
      </w:r>
      <w:proofErr w:type="spellStart"/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>geschlossenzelligem</w:t>
      </w:r>
      <w:proofErr w:type="spellEnd"/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10 mm starken Dichtschaumring zur Schalungsseite und rückwärtigen Dichtschaumring zwischen Spreize und Stützkonus.  </w:t>
      </w:r>
      <w:proofErr w:type="spellStart"/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>Stützkonushöhe</w:t>
      </w:r>
      <w:proofErr w:type="spellEnd"/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= 50mm. Der Schalungsanker ist während der Betonnage </w:t>
      </w:r>
      <w:proofErr w:type="spellStart"/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>nachzuspannen</w:t>
      </w:r>
      <w:proofErr w:type="spellEnd"/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>.</w:t>
      </w:r>
    </w:p>
    <w:p w:rsidR="00641E2E" w:rsidRPr="00641E2E" w:rsidRDefault="00641E2E" w:rsidP="00641E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> Verschluss der Spannstelle mit einem dem Beton farblich und oberflächlich angepassten Betonkegel bündig abschließend. Der Verschluss erfolgt nach Bemusterung und nach Freigabe durch den Bauherrn.</w:t>
      </w:r>
    </w:p>
    <w:p w:rsidR="00641E2E" w:rsidRPr="00641E2E" w:rsidRDefault="00641E2E" w:rsidP="00641E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Das Verkleben der luftseitigen Spannstellen erfolgt mit einem </w:t>
      </w:r>
      <w:proofErr w:type="spellStart"/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>einkomponentigen</w:t>
      </w:r>
      <w:proofErr w:type="spellEnd"/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, grauen Kleber. Das Verkleben der raumseitigen Spannstellen (keine Feuchträume) mit einem </w:t>
      </w:r>
      <w:proofErr w:type="spellStart"/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>einkomponentigen</w:t>
      </w:r>
      <w:proofErr w:type="spellEnd"/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>, nicht brennbaren Kleber. Als Spreizrohre sind vorgeschnittene Fixlängen zu verwenden. Das bauseitige Schneiden der Spreizrohre ist zu vermeiden.</w:t>
      </w:r>
    </w:p>
    <w:p w:rsidR="00641E2E" w:rsidRPr="00641E2E" w:rsidRDefault="00641E2E" w:rsidP="00641E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>Produkt der Planung: MARO</w:t>
      </w:r>
      <w:r w:rsidR="000B78F3" w:rsidRPr="000B78F3">
        <w:rPr>
          <w:rFonts w:ascii="Verdana" w:eastAsia="Times New Roman" w:hAnsi="Verdana" w:cs="Times New Roman"/>
          <w:sz w:val="20"/>
          <w:szCs w:val="20"/>
          <w:vertAlign w:val="superscript"/>
          <w:lang w:eastAsia="de-DE"/>
        </w:rPr>
        <w:t>®</w:t>
      </w: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>-Spannstelle 22/50 bündig</w:t>
      </w:r>
    </w:p>
    <w:p w:rsidR="00D42840" w:rsidRPr="00641E2E" w:rsidRDefault="00D42840" w:rsidP="00D428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  <w:hyperlink r:id="rId6" w:history="1">
        <w:r w:rsidRPr="00510960">
          <w:rPr>
            <w:rStyle w:val="Hyperlink"/>
            <w:rFonts w:ascii="Verdana" w:eastAsia="Times New Roman" w:hAnsi="Verdana" w:cs="Times New Roman"/>
            <w:sz w:val="20"/>
            <w:szCs w:val="20"/>
            <w:lang w:eastAsia="de-DE"/>
          </w:rPr>
          <w:t>www.maro.info</w:t>
        </w:r>
      </w:hyperlink>
      <w:r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br/>
      </w: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br/>
        <w:t>MARO</w:t>
      </w:r>
      <w:r w:rsidRPr="00E47D9C">
        <w:rPr>
          <w:rFonts w:ascii="Verdana" w:eastAsia="Times New Roman" w:hAnsi="Verdana" w:cs="Times New Roman"/>
          <w:sz w:val="20"/>
          <w:szCs w:val="20"/>
          <w:vertAlign w:val="superscript"/>
          <w:lang w:eastAsia="de-DE"/>
        </w:rPr>
        <w:t>®</w:t>
      </w: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GmbH</w:t>
      </w: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br/>
        <w:t>Walzwerkstrasse 30</w:t>
      </w: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br/>
        <w:t xml:space="preserve">47877 Willich </w:t>
      </w: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br/>
        <w:t xml:space="preserve">T 02154 9460 </w:t>
      </w:r>
      <w:r>
        <w:rPr>
          <w:rFonts w:ascii="Verdana" w:eastAsia="Times New Roman" w:hAnsi="Verdana" w:cs="Times New Roman"/>
          <w:sz w:val="20"/>
          <w:szCs w:val="20"/>
          <w:lang w:eastAsia="de-DE"/>
        </w:rPr>
        <w:t>10</w:t>
      </w: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br/>
        <w:t>F 02154 9460 99</w:t>
      </w: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br/>
      </w:r>
      <w:hyperlink r:id="rId7" w:history="1">
        <w:r w:rsidRPr="00510960">
          <w:rPr>
            <w:rStyle w:val="Hyperlink"/>
            <w:rFonts w:ascii="Verdana" w:eastAsia="Times New Roman" w:hAnsi="Verdana" w:cs="Times New Roman"/>
            <w:sz w:val="20"/>
            <w:szCs w:val="20"/>
            <w:lang w:eastAsia="de-DE"/>
          </w:rPr>
          <w:t>sales@maro.info</w:t>
        </w:r>
      </w:hyperlink>
      <w:r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</w:p>
    <w:p w:rsidR="00D42840" w:rsidRPr="00852371" w:rsidRDefault="00D42840" w:rsidP="00D428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>Einheit: Stück           Preis:</w:t>
      </w:r>
    </w:p>
    <w:p w:rsidR="00641E2E" w:rsidRDefault="00641E2E" w:rsidP="00641E2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  <w:bookmarkStart w:id="0" w:name="_GoBack"/>
      <w:bookmarkEnd w:id="0"/>
    </w:p>
    <w:p w:rsidR="007554A5" w:rsidRPr="00641E2E" w:rsidRDefault="007554A5">
      <w:pPr>
        <w:rPr>
          <w:rFonts w:ascii="Verdana" w:hAnsi="Verdana"/>
          <w:sz w:val="20"/>
          <w:szCs w:val="20"/>
        </w:rPr>
      </w:pPr>
    </w:p>
    <w:sectPr w:rsidR="007554A5" w:rsidRPr="00641E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68D"/>
    <w:rsid w:val="000B78F3"/>
    <w:rsid w:val="00502F37"/>
    <w:rsid w:val="00641E2E"/>
    <w:rsid w:val="007554A5"/>
    <w:rsid w:val="0097168D"/>
    <w:rsid w:val="00D42840"/>
    <w:rsid w:val="00D4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10D28-A88D-2348-ADD9-F9DF2D9B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41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41E2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1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6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les@maro.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o.inf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Mathies</dc:creator>
  <cp:lastModifiedBy>Marco Thiele</cp:lastModifiedBy>
  <cp:revision>4</cp:revision>
  <dcterms:created xsi:type="dcterms:W3CDTF">2020-03-09T10:42:00Z</dcterms:created>
  <dcterms:modified xsi:type="dcterms:W3CDTF">2020-03-11T15:40:00Z</dcterms:modified>
</cp:coreProperties>
</file>